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shd w:val="clear" w:color="auto" w:fill="auto"/>
        <w:tblLayout w:type="autofit"/>
        <w:tblCellMar>
          <w:top w:w="0" w:type="dxa"/>
          <w:left w:w="0" w:type="dxa"/>
          <w:bottom w:w="0" w:type="dxa"/>
          <w:right w:w="0" w:type="dxa"/>
        </w:tblCellMar>
      </w:tblPr>
      <w:tblGrid>
        <w:gridCol w:w="253"/>
        <w:gridCol w:w="295"/>
        <w:gridCol w:w="708"/>
        <w:gridCol w:w="3573"/>
        <w:gridCol w:w="2286"/>
        <w:gridCol w:w="1933"/>
        <w:gridCol w:w="337"/>
        <w:gridCol w:w="2048"/>
        <w:gridCol w:w="274"/>
        <w:gridCol w:w="252"/>
        <w:gridCol w:w="252"/>
        <w:gridCol w:w="274"/>
        <w:gridCol w:w="252"/>
        <w:gridCol w:w="253"/>
      </w:tblGrid>
      <w:tr w14:paraId="72CEF257">
        <w:tblPrEx>
          <w:tblCellMar>
            <w:top w:w="0" w:type="dxa"/>
            <w:left w:w="0" w:type="dxa"/>
            <w:bottom w:w="0" w:type="dxa"/>
            <w:right w:w="0" w:type="dxa"/>
          </w:tblCellMar>
        </w:tblPrEx>
        <w:trPr>
          <w:trHeight w:val="585" w:hRule="atLeast"/>
        </w:trPr>
        <w:tc>
          <w:tcPr>
            <w:tcW w:w="0" w:type="auto"/>
            <w:gridSpan w:val="14"/>
            <w:tcBorders>
              <w:top w:val="nil"/>
              <w:left w:val="nil"/>
              <w:bottom w:val="nil"/>
              <w:right w:val="nil"/>
            </w:tcBorders>
            <w:shd w:val="clear" w:color="auto" w:fill="FFFFFF"/>
            <w:tcMar>
              <w:top w:w="15" w:type="dxa"/>
              <w:left w:w="15" w:type="dxa"/>
              <w:right w:w="15" w:type="dxa"/>
            </w:tcMar>
            <w:vAlign w:val="center"/>
          </w:tcPr>
          <w:p w14:paraId="2CA7B79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Theme="majorEastAsia" w:hAnsiTheme="majorEastAsia" w:eastAsiaTheme="majorEastAsia" w:cstheme="majorEastAsia"/>
                <w:i w:val="0"/>
                <w:color w:val="000000"/>
                <w:kern w:val="0"/>
                <w:sz w:val="40"/>
                <w:szCs w:val="40"/>
                <w:u w:val="none"/>
                <w:lang w:val="en-US" w:eastAsia="zh-CN" w:bidi="ar"/>
              </w:rPr>
              <w:t>税收管理领域基层政务公开标准目录</w:t>
            </w:r>
          </w:p>
        </w:tc>
      </w:tr>
      <w:tr w14:paraId="09C18DEB">
        <w:tblPrEx>
          <w:shd w:val="clear" w:color="auto" w:fill="auto"/>
          <w:tblCellMar>
            <w:top w:w="0" w:type="dxa"/>
            <w:left w:w="0" w:type="dxa"/>
            <w:bottom w:w="0" w:type="dxa"/>
            <w:right w:w="0"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E26DF">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68667F0">
            <w:pPr>
              <w:keepNext w:val="0"/>
              <w:keepLines w:val="0"/>
              <w:widowControl/>
              <w:suppressLineNumbers w:val="0"/>
              <w:jc w:val="center"/>
              <w:textAlignment w:val="top"/>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901B4">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公开内容（要素）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8FA96">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公开依据</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65B14">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公开时限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FBF79">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2A7DC">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4351B">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C72F3">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5D913">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公开层级</w:t>
            </w:r>
          </w:p>
        </w:tc>
      </w:tr>
      <w:tr w14:paraId="3990F75F">
        <w:tblPrEx>
          <w:shd w:val="clear" w:color="auto" w:fill="auto"/>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393AF">
            <w:pPr>
              <w:jc w:val="center"/>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5E16F80">
            <w:pPr>
              <w:keepNext w:val="0"/>
              <w:keepLines w:val="0"/>
              <w:widowControl/>
              <w:suppressLineNumbers w:val="0"/>
              <w:jc w:val="center"/>
              <w:textAlignment w:val="top"/>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07F4F53">
            <w:pPr>
              <w:keepNext w:val="0"/>
              <w:keepLines w:val="0"/>
              <w:widowControl/>
              <w:suppressLineNumbers w:val="0"/>
              <w:jc w:val="center"/>
              <w:textAlignment w:val="top"/>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二级事项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28D73">
            <w:pPr>
              <w:jc w:val="left"/>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0A82C">
            <w:pPr>
              <w:jc w:val="left"/>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D92B6">
            <w:pPr>
              <w:jc w:val="left"/>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DDF1B">
            <w:pPr>
              <w:jc w:val="left"/>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C13AD">
            <w:pPr>
              <w:jc w:val="left"/>
              <w:rPr>
                <w:rFonts w:hint="eastAsia" w:ascii="黑体" w:hAnsi="宋体" w:eastAsia="黑体" w:cs="黑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484F5">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全社会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90C70">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特定</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群体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ECDCE">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C4CCA">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依申请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BED9F">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C4FEE">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乡级</w:t>
            </w:r>
          </w:p>
        </w:tc>
      </w:tr>
      <w:tr w14:paraId="20679B12">
        <w:tblPrEx>
          <w:shd w:val="clear" w:color="auto" w:fill="auto"/>
          <w:tblCellMar>
            <w:top w:w="0" w:type="dxa"/>
            <w:left w:w="0" w:type="dxa"/>
            <w:bottom w:w="0" w:type="dxa"/>
            <w:right w:w="0" w:type="dxa"/>
          </w:tblCellMar>
        </w:tblPrEx>
        <w:trPr>
          <w:trHeight w:val="2355" w:hRule="atLeast"/>
        </w:trPr>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794E4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309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政策法规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826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税收法律法规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44E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税务机关履职相关的法律、法规、规章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A0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27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A8C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A4B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87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AD8AA">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C9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00709">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90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9A4A1">
            <w:pPr>
              <w:jc w:val="center"/>
              <w:rPr>
                <w:rFonts w:hint="eastAsia" w:ascii="宋体" w:hAnsi="宋体" w:eastAsia="宋体" w:cs="宋体"/>
                <w:i w:val="0"/>
                <w:color w:val="000000"/>
                <w:sz w:val="20"/>
                <w:szCs w:val="20"/>
                <w:u w:val="none"/>
              </w:rPr>
            </w:pPr>
          </w:p>
        </w:tc>
      </w:tr>
      <w:tr w14:paraId="73D8D55F">
        <w:tblPrEx>
          <w:shd w:val="clear" w:color="auto" w:fill="auto"/>
          <w:tblCellMar>
            <w:top w:w="0" w:type="dxa"/>
            <w:left w:w="0" w:type="dxa"/>
            <w:bottom w:w="0" w:type="dxa"/>
            <w:right w:w="0" w:type="dxa"/>
          </w:tblCellMar>
        </w:tblPrEx>
        <w:trPr>
          <w:trHeight w:val="2280"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C73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E6DA1">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A9E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税收规范性文件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508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税务机关履职相关的规范性文件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17E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D3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0CE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474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10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EEE3C">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F5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34C96">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63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3E4A0">
            <w:pPr>
              <w:jc w:val="center"/>
              <w:rPr>
                <w:rFonts w:hint="eastAsia" w:ascii="宋体" w:hAnsi="宋体" w:eastAsia="宋体" w:cs="宋体"/>
                <w:i w:val="0"/>
                <w:color w:val="000000"/>
                <w:sz w:val="20"/>
                <w:szCs w:val="20"/>
                <w:u w:val="none"/>
              </w:rPr>
            </w:pPr>
          </w:p>
        </w:tc>
      </w:tr>
      <w:tr w14:paraId="0A9038F8">
        <w:tblPrEx>
          <w:shd w:val="clear" w:color="auto" w:fill="auto"/>
          <w:tblCellMar>
            <w:top w:w="0" w:type="dxa"/>
            <w:left w:w="0" w:type="dxa"/>
            <w:bottom w:w="0" w:type="dxa"/>
            <w:right w:w="0" w:type="dxa"/>
          </w:tblCellMar>
        </w:tblPrEx>
        <w:trPr>
          <w:trHeight w:val="2340"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971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AFF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纳税服务</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D228F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纳税人权利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D7C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税收法律法规规定的纳税人权利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EBF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1.《中华人民共和国税收征收管理法》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2.《国家税务总局关于纳税人权利与义务的公告》（公告2009年第1号）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74C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D36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22E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9D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F35B0">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D34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71084">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339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06BA8">
            <w:pPr>
              <w:jc w:val="center"/>
              <w:rPr>
                <w:rFonts w:hint="eastAsia" w:ascii="宋体" w:hAnsi="宋体" w:eastAsia="宋体" w:cs="宋体"/>
                <w:i w:val="0"/>
                <w:color w:val="000000"/>
                <w:sz w:val="20"/>
                <w:szCs w:val="20"/>
                <w:u w:val="none"/>
              </w:rPr>
            </w:pPr>
          </w:p>
        </w:tc>
      </w:tr>
      <w:tr w14:paraId="688F38C3">
        <w:tblPrEx>
          <w:shd w:val="clear" w:color="auto" w:fill="auto"/>
          <w:tblCellMar>
            <w:top w:w="0" w:type="dxa"/>
            <w:left w:w="0" w:type="dxa"/>
            <w:bottom w:w="0" w:type="dxa"/>
            <w:right w:w="0" w:type="dxa"/>
          </w:tblCellMar>
        </w:tblPrEx>
        <w:trPr>
          <w:trHeight w:val="2340"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A28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5B055">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A59D1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纳税人义务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964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税收法律法规规定的纳税人义务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72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1.《中华人民共和国税收征收管理法》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2.《国家税务总局关于纳税人权利与义务的公告》（公告2009年第1号）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C40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E6F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95E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E9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2C100">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E3D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2F899">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826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2E9B9">
            <w:pPr>
              <w:jc w:val="center"/>
              <w:rPr>
                <w:rFonts w:hint="eastAsia" w:ascii="宋体" w:hAnsi="宋体" w:eastAsia="宋体" w:cs="宋体"/>
                <w:i w:val="0"/>
                <w:color w:val="000000"/>
                <w:sz w:val="20"/>
                <w:szCs w:val="20"/>
                <w:u w:val="none"/>
              </w:rPr>
            </w:pPr>
          </w:p>
        </w:tc>
      </w:tr>
      <w:tr w14:paraId="2257DBAD">
        <w:tblPrEx>
          <w:shd w:val="clear" w:color="auto" w:fill="auto"/>
          <w:tblCellMar>
            <w:top w:w="0" w:type="dxa"/>
            <w:left w:w="0" w:type="dxa"/>
            <w:bottom w:w="0" w:type="dxa"/>
            <w:right w:w="0" w:type="dxa"/>
          </w:tblCellMar>
        </w:tblPrEx>
        <w:trPr>
          <w:trHeight w:val="2415"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2D7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114B1">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404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A级纳税人名单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353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1.纳税人识别号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2.纳税人名称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F10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1.《国家税务总局关于明确纳税信用管理若干业务口径的公告》（国家税务总局公告2015年第85号）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328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EEF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31C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B6E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74C66">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FC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D7794">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C2D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9CFD3">
            <w:pPr>
              <w:jc w:val="center"/>
              <w:rPr>
                <w:rFonts w:hint="eastAsia" w:ascii="宋体" w:hAnsi="宋体" w:eastAsia="宋体" w:cs="宋体"/>
                <w:i w:val="0"/>
                <w:color w:val="000000"/>
                <w:sz w:val="20"/>
                <w:szCs w:val="20"/>
                <w:u w:val="none"/>
              </w:rPr>
            </w:pPr>
          </w:p>
        </w:tc>
      </w:tr>
      <w:tr w14:paraId="26972B70">
        <w:tblPrEx>
          <w:shd w:val="clear" w:color="auto" w:fill="auto"/>
          <w:tblCellMar>
            <w:top w:w="0" w:type="dxa"/>
            <w:left w:w="0" w:type="dxa"/>
            <w:bottom w:w="0" w:type="dxa"/>
            <w:right w:w="0" w:type="dxa"/>
          </w:tblCellMar>
        </w:tblPrEx>
        <w:trPr>
          <w:trHeight w:val="3750"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486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61D69">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AA2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涉税专业服务相关信息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B1C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1.纳入监管的涉税专业服务机构名单及其信用情况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2.未经行政登记的税务师事务所名单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3.涉税服务失信名录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F85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1.《涉税专业服务监管办法（试行）》（国家税务总局公告2017年第13号）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2.《涉税专业服务信用评价管理办法（试行）》（国家税务总局公告2017年第48号）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3.《国家税务总局关于印发&lt;全国税务系统深化“放管服”改革五年工作方案（2018年-2022年）全面推进政务公开工作实施办法&gt;的通知》（税总发〔2018〕199号）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76A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851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20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44E36">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25549">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97355">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32D79">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67960">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5C6AF">
            <w:pPr>
              <w:jc w:val="center"/>
              <w:rPr>
                <w:rFonts w:hint="eastAsia" w:ascii="宋体" w:hAnsi="宋体" w:eastAsia="宋体" w:cs="宋体"/>
                <w:i w:val="0"/>
                <w:color w:val="000000"/>
                <w:sz w:val="20"/>
                <w:szCs w:val="20"/>
                <w:u w:val="none"/>
              </w:rPr>
            </w:pPr>
          </w:p>
        </w:tc>
      </w:tr>
      <w:tr w14:paraId="3B68A377">
        <w:tblPrEx>
          <w:shd w:val="clear" w:color="auto" w:fill="auto"/>
          <w:tblCellMar>
            <w:top w:w="0" w:type="dxa"/>
            <w:left w:w="0" w:type="dxa"/>
            <w:bottom w:w="0" w:type="dxa"/>
            <w:right w:w="0"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EFD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9F5F9">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AC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办税地图</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D78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1.办税服务厅名称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4.办公时间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5.主要职责</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34F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4D9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036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733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D59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AE147">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1A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040A6">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0A8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3A9C4">
            <w:pPr>
              <w:jc w:val="center"/>
              <w:rPr>
                <w:rFonts w:hint="eastAsia" w:ascii="宋体" w:hAnsi="宋体" w:eastAsia="宋体" w:cs="宋体"/>
                <w:i w:val="0"/>
                <w:color w:val="000000"/>
                <w:sz w:val="20"/>
                <w:szCs w:val="20"/>
                <w:u w:val="none"/>
              </w:rPr>
            </w:pPr>
          </w:p>
        </w:tc>
      </w:tr>
      <w:tr w14:paraId="3C69CB80">
        <w:tblPrEx>
          <w:shd w:val="clear" w:color="auto" w:fill="auto"/>
          <w:tblCellMar>
            <w:top w:w="0" w:type="dxa"/>
            <w:left w:w="0" w:type="dxa"/>
            <w:bottom w:w="0" w:type="dxa"/>
            <w:right w:w="0" w:type="dxa"/>
          </w:tblCellMar>
        </w:tblPrEx>
        <w:trPr>
          <w:trHeight w:val="2475"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E4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19C42">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870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办税日历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F9A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1.申报征收期</w:t>
            </w:r>
            <w:r>
              <w:rPr>
                <w:rStyle w:val="4"/>
                <w:lang w:val="en-US" w:eastAsia="zh-CN" w:bidi="ar"/>
              </w:rPr>
              <w:br w:type="textWrapping"/>
            </w:r>
            <w:r>
              <w:rPr>
                <w:rStyle w:val="4"/>
                <w:lang w:val="en-US" w:eastAsia="zh-CN" w:bidi="ar"/>
              </w:rPr>
              <w:t>2.申报征收项目</w:t>
            </w:r>
            <w:r>
              <w:rPr>
                <w:rStyle w:val="4"/>
                <w:lang w:val="en-US" w:eastAsia="zh-CN" w:bidi="ar"/>
              </w:rPr>
              <w:br w:type="textWrapping"/>
            </w:r>
            <w:r>
              <w:rPr>
                <w:rStyle w:val="4"/>
                <w:lang w:val="en-US" w:eastAsia="zh-CN" w:bidi="ar"/>
              </w:rPr>
              <w:t>3.备注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476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F81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A97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861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B4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A7E93">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D5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6694A">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98B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7ED51">
            <w:pPr>
              <w:jc w:val="center"/>
              <w:rPr>
                <w:rFonts w:hint="eastAsia" w:ascii="宋体" w:hAnsi="宋体" w:eastAsia="宋体" w:cs="宋体"/>
                <w:i w:val="0"/>
                <w:color w:val="000000"/>
                <w:sz w:val="20"/>
                <w:szCs w:val="20"/>
                <w:u w:val="none"/>
              </w:rPr>
            </w:pPr>
          </w:p>
        </w:tc>
      </w:tr>
      <w:tr w14:paraId="3B31818F">
        <w:tblPrEx>
          <w:shd w:val="clear" w:color="auto" w:fill="auto"/>
          <w:tblCellMar>
            <w:top w:w="0" w:type="dxa"/>
            <w:left w:w="0" w:type="dxa"/>
            <w:bottom w:w="0" w:type="dxa"/>
            <w:right w:w="0" w:type="dxa"/>
          </w:tblCellMar>
        </w:tblPrEx>
        <w:trPr>
          <w:trHeight w:val="3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0E6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2D61B">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0839D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办税指南</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3BA5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1.事项名称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2.设定依据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3.申请条件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4.办理材料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5.办理地点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6.办理机构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7.收费标准</w:t>
            </w:r>
            <w:r>
              <w:rPr>
                <w:rFonts w:hint="eastAsia" w:ascii="宋体" w:hAnsi="宋体" w:eastAsia="宋体" w:cs="宋体"/>
                <w:i w:val="0"/>
                <w:color w:val="000000"/>
                <w:kern w:val="0"/>
                <w:sz w:val="20"/>
                <w:szCs w:val="20"/>
                <w:u w:val="none"/>
                <w:lang w:val="en-US" w:eastAsia="zh-CN" w:bidi="ar"/>
              </w:rPr>
              <w:br w:type="textWrapping"/>
            </w:r>
            <w:r>
              <w:rPr>
                <w:rStyle w:val="4"/>
                <w:lang w:val="en-US" w:eastAsia="zh-CN" w:bidi="ar"/>
              </w:rPr>
              <w:t>8.办理时间</w:t>
            </w:r>
            <w:r>
              <w:rPr>
                <w:rStyle w:val="4"/>
                <w:lang w:val="en-US" w:eastAsia="zh-CN" w:bidi="ar"/>
              </w:rPr>
              <w:br w:type="textWrapping"/>
            </w:r>
            <w:r>
              <w:rPr>
                <w:rStyle w:val="4"/>
                <w:lang w:val="en-US" w:eastAsia="zh-CN" w:bidi="ar"/>
              </w:rPr>
              <w:t>9.联系电话</w:t>
            </w:r>
            <w:r>
              <w:rPr>
                <w:rStyle w:val="4"/>
                <w:lang w:val="en-US" w:eastAsia="zh-CN" w:bidi="ar"/>
              </w:rPr>
              <w:br w:type="textWrapping"/>
            </w:r>
            <w:r>
              <w:rPr>
                <w:rStyle w:val="4"/>
                <w:lang w:val="en-US" w:eastAsia="zh-CN" w:bidi="ar"/>
              </w:rPr>
              <w:t>10.办理流程</w:t>
            </w:r>
            <w:r>
              <w:rPr>
                <w:rStyle w:val="4"/>
                <w:lang w:val="en-US" w:eastAsia="zh-CN" w:bidi="ar"/>
              </w:rPr>
              <w:br w:type="textWrapping"/>
            </w:r>
            <w:r>
              <w:rPr>
                <w:rStyle w:val="4"/>
                <w:lang w:val="en-US" w:eastAsia="zh-CN" w:bidi="ar"/>
              </w:rPr>
              <w:t>11.纳税人注意事项</w:t>
            </w:r>
            <w:r>
              <w:rPr>
                <w:rStyle w:val="4"/>
                <w:lang w:val="en-US" w:eastAsia="zh-CN" w:bidi="ar"/>
              </w:rPr>
              <w:br w:type="textWrapping"/>
            </w:r>
            <w:r>
              <w:rPr>
                <w:rStyle w:val="4"/>
                <w:lang w:val="en-US" w:eastAsia="zh-CN" w:bidi="ar"/>
              </w:rPr>
              <w:t>12.政策依据</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9C8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9B0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6C4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721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C8F01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14:paraId="248CC3D0">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5C196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14:paraId="0B4A3610">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C4864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14:paraId="487E8213">
            <w:pPr>
              <w:jc w:val="center"/>
              <w:rPr>
                <w:rFonts w:hint="eastAsia" w:ascii="宋体" w:hAnsi="宋体" w:eastAsia="宋体" w:cs="宋体"/>
                <w:i w:val="0"/>
                <w:color w:val="000000"/>
                <w:sz w:val="22"/>
                <w:szCs w:val="22"/>
                <w:u w:val="none"/>
              </w:rPr>
            </w:pPr>
          </w:p>
        </w:tc>
      </w:tr>
      <w:tr w14:paraId="71623F17">
        <w:tblPrEx>
          <w:shd w:val="clear" w:color="auto" w:fill="auto"/>
          <w:tblCellMar>
            <w:top w:w="0" w:type="dxa"/>
            <w:left w:w="0" w:type="dxa"/>
            <w:bottom w:w="0" w:type="dxa"/>
            <w:right w:w="0" w:type="dxa"/>
          </w:tblCellMar>
        </w:tblPrEx>
        <w:trPr>
          <w:trHeight w:val="4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D3B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0" w:type="auto"/>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DE9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行政执法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9B4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权责清单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F6C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1.职权名称           2.设定依据            3.履责方式             4.追责情形            5.权责事项信息表（包括基本信息、办理信息、监管措施、咨询查询、行政相对人责任、监督责任、法律救济、行政职权运行流程图等）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ED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《国家税务总局关于印发&lt;全面推进政务公开工作实施办法&gt;的通知》（税总发〔2017〕44号）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04E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1E2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A99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058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9235A">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07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1CECC">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FF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24850">
            <w:pPr>
              <w:jc w:val="center"/>
              <w:rPr>
                <w:rFonts w:hint="eastAsia" w:ascii="宋体" w:hAnsi="宋体" w:eastAsia="宋体" w:cs="宋体"/>
                <w:i w:val="0"/>
                <w:color w:val="000000"/>
                <w:sz w:val="20"/>
                <w:szCs w:val="20"/>
                <w:u w:val="none"/>
              </w:rPr>
            </w:pPr>
          </w:p>
        </w:tc>
      </w:tr>
      <w:tr w14:paraId="1C04A6A4">
        <w:tblPrEx>
          <w:shd w:val="clear" w:color="auto" w:fill="auto"/>
          <w:tblCellMar>
            <w:top w:w="0" w:type="dxa"/>
            <w:left w:w="0" w:type="dxa"/>
            <w:bottom w:w="0" w:type="dxa"/>
            <w:right w:w="0" w:type="dxa"/>
          </w:tblCellMar>
        </w:tblPrEx>
        <w:trPr>
          <w:trHeight w:val="3855"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A47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0A869">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468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准予行政许可决定公示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2F4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1.行政许可决定书及其文号</w:t>
            </w:r>
            <w:r>
              <w:rPr>
                <w:rStyle w:val="4"/>
                <w:lang w:val="en-US" w:eastAsia="zh-CN" w:bidi="ar"/>
              </w:rPr>
              <w:br w:type="textWrapping"/>
            </w:r>
            <w:r>
              <w:rPr>
                <w:rStyle w:val="4"/>
                <w:lang w:val="en-US" w:eastAsia="zh-CN" w:bidi="ar"/>
              </w:rPr>
              <w:t>2.设定依据</w:t>
            </w:r>
            <w:r>
              <w:rPr>
                <w:rStyle w:val="4"/>
                <w:lang w:val="en-US" w:eastAsia="zh-CN" w:bidi="ar"/>
              </w:rPr>
              <w:br w:type="textWrapping"/>
            </w:r>
            <w:r>
              <w:rPr>
                <w:rStyle w:val="4"/>
                <w:lang w:val="en-US" w:eastAsia="zh-CN" w:bidi="ar"/>
              </w:rPr>
              <w:t>3.项目名称</w:t>
            </w:r>
            <w:r>
              <w:rPr>
                <w:rStyle w:val="4"/>
                <w:lang w:val="en-US" w:eastAsia="zh-CN" w:bidi="ar"/>
              </w:rPr>
              <w:br w:type="textWrapping"/>
            </w:r>
            <w:r>
              <w:rPr>
                <w:rStyle w:val="4"/>
                <w:lang w:val="en-US" w:eastAsia="zh-CN" w:bidi="ar"/>
              </w:rPr>
              <w:t>4.行政相对人统一社会信用代码</w:t>
            </w:r>
            <w:r>
              <w:rPr>
                <w:rStyle w:val="4"/>
                <w:lang w:val="en-US" w:eastAsia="zh-CN" w:bidi="ar"/>
              </w:rPr>
              <w:br w:type="textWrapping"/>
            </w:r>
            <w:r>
              <w:rPr>
                <w:rStyle w:val="4"/>
                <w:lang w:val="en-US" w:eastAsia="zh-CN" w:bidi="ar"/>
              </w:rPr>
              <w:t>5.审批部门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DDC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《国家税务总局办公厅关于做好行政许可和行政处罚等信用信息公示工作的通知》（税总办发〔2016〕19号）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E2D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在做出行政许可决定之日起7个工作日内完成公示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7B0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55F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FCE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3CB3F">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841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4910F">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29A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5FF74">
            <w:pPr>
              <w:jc w:val="center"/>
              <w:rPr>
                <w:rFonts w:hint="eastAsia" w:ascii="宋体" w:hAnsi="宋体" w:eastAsia="宋体" w:cs="宋体"/>
                <w:i w:val="0"/>
                <w:color w:val="000000"/>
                <w:sz w:val="20"/>
                <w:szCs w:val="20"/>
                <w:u w:val="none"/>
              </w:rPr>
            </w:pPr>
          </w:p>
        </w:tc>
      </w:tr>
      <w:tr w14:paraId="5979E763">
        <w:tblPrEx>
          <w:shd w:val="clear" w:color="auto" w:fill="auto"/>
          <w:tblCellMar>
            <w:top w:w="0" w:type="dxa"/>
            <w:left w:w="0" w:type="dxa"/>
            <w:bottom w:w="0" w:type="dxa"/>
            <w:right w:w="0" w:type="dxa"/>
          </w:tblCellMar>
        </w:tblPrEx>
        <w:trPr>
          <w:trHeight w:val="4050" w:hRule="atLeast"/>
        </w:trPr>
        <w:tc>
          <w:tcPr>
            <w:tcW w:w="0" w:type="auto"/>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275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70085">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0DD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行政处罚决定和结果公示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2F7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1.行政处罚决定书文号</w:t>
            </w:r>
            <w:r>
              <w:rPr>
                <w:rStyle w:val="4"/>
                <w:lang w:val="en-US" w:eastAsia="zh-CN" w:bidi="ar"/>
              </w:rPr>
              <w:br w:type="textWrapping"/>
            </w:r>
            <w:r>
              <w:rPr>
                <w:rStyle w:val="4"/>
                <w:lang w:val="en-US" w:eastAsia="zh-CN" w:bidi="ar"/>
              </w:rPr>
              <w:t>2.执法依据</w:t>
            </w:r>
            <w:r>
              <w:rPr>
                <w:rStyle w:val="4"/>
                <w:lang w:val="en-US" w:eastAsia="zh-CN" w:bidi="ar"/>
              </w:rPr>
              <w:br w:type="textWrapping"/>
            </w:r>
            <w:r>
              <w:rPr>
                <w:rStyle w:val="4"/>
                <w:lang w:val="en-US" w:eastAsia="zh-CN" w:bidi="ar"/>
              </w:rPr>
              <w:t>3.案件名称</w:t>
            </w:r>
            <w:r>
              <w:rPr>
                <w:rStyle w:val="4"/>
                <w:lang w:val="en-US" w:eastAsia="zh-CN" w:bidi="ar"/>
              </w:rPr>
              <w:br w:type="textWrapping"/>
            </w:r>
            <w:r>
              <w:rPr>
                <w:rStyle w:val="4"/>
                <w:lang w:val="en-US" w:eastAsia="zh-CN" w:bidi="ar"/>
              </w:rPr>
              <w:t>4.行政相对人统一社会信用代码</w:t>
            </w:r>
            <w:r>
              <w:rPr>
                <w:rStyle w:val="4"/>
                <w:lang w:val="en-US" w:eastAsia="zh-CN" w:bidi="ar"/>
              </w:rPr>
              <w:br w:type="textWrapping"/>
            </w:r>
            <w:r>
              <w:rPr>
                <w:rStyle w:val="4"/>
                <w:lang w:val="en-US" w:eastAsia="zh-CN" w:bidi="ar"/>
              </w:rPr>
              <w:t>5.处罚事由</w:t>
            </w:r>
            <w:r>
              <w:rPr>
                <w:rStyle w:val="4"/>
                <w:lang w:val="en-US" w:eastAsia="zh-CN" w:bidi="ar"/>
              </w:rPr>
              <w:br w:type="textWrapping"/>
            </w:r>
            <w:r>
              <w:rPr>
                <w:rStyle w:val="4"/>
                <w:lang w:val="en-US" w:eastAsia="zh-CN" w:bidi="ar"/>
              </w:rPr>
              <w:t>6.作出处罚决定的部门</w:t>
            </w:r>
            <w:r>
              <w:rPr>
                <w:rStyle w:val="4"/>
                <w:lang w:val="en-US" w:eastAsia="zh-CN" w:bidi="ar"/>
              </w:rPr>
              <w:br w:type="textWrapping"/>
            </w:r>
            <w:r>
              <w:rPr>
                <w:rStyle w:val="4"/>
                <w:lang w:val="en-US" w:eastAsia="zh-CN" w:bidi="ar"/>
              </w:rPr>
              <w:t>7.处罚结果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0E3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1.《国家税务总局关于印发&lt;全面推进政务公开工作实施办法&gt;的通知》（税总发〔2017〕44号）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2.《国家税务总局办公厅关于做好行政许可和行政处罚等信用信息公示工作的通知》（税总办发〔2016〕19号）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AD9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在做出行政处罚决定之日起7个工作日内完成公示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7A0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88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F41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91B1B">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678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7C173">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27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EA44B">
            <w:pPr>
              <w:jc w:val="center"/>
              <w:rPr>
                <w:rFonts w:hint="eastAsia" w:ascii="宋体" w:hAnsi="宋体" w:eastAsia="宋体" w:cs="宋体"/>
                <w:i w:val="0"/>
                <w:color w:val="000000"/>
                <w:sz w:val="20"/>
                <w:szCs w:val="20"/>
                <w:u w:val="none"/>
              </w:rPr>
            </w:pPr>
          </w:p>
        </w:tc>
      </w:tr>
      <w:tr w14:paraId="1D551B76">
        <w:tblPrEx>
          <w:shd w:val="clear" w:color="auto" w:fill="auto"/>
          <w:tblCellMar>
            <w:top w:w="0" w:type="dxa"/>
            <w:left w:w="0" w:type="dxa"/>
            <w:bottom w:w="0" w:type="dxa"/>
            <w:right w:w="0" w:type="dxa"/>
          </w:tblCellMar>
        </w:tblPrEx>
        <w:trPr>
          <w:trHeight w:val="4890" w:hRule="atLeast"/>
        </w:trPr>
        <w:tc>
          <w:tcPr>
            <w:tcW w:w="0" w:type="auto"/>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3922A6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5BF4B">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F49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非正常户公告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1DC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667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1.《中华人民共和国税收征收管理法》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3.《国家税务总局关于进一步完善税务登记管理有关问题的公告》（国家税务总局公告 2011年第21号）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512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在非正常户认定的次月公告非正常户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900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CB7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E65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37109">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68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ED3C8">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DB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E9D26">
            <w:pPr>
              <w:jc w:val="center"/>
              <w:rPr>
                <w:rFonts w:hint="eastAsia" w:ascii="宋体" w:hAnsi="宋体" w:eastAsia="宋体" w:cs="宋体"/>
                <w:i w:val="0"/>
                <w:color w:val="000000"/>
                <w:sz w:val="20"/>
                <w:szCs w:val="20"/>
                <w:u w:val="none"/>
              </w:rPr>
            </w:pPr>
          </w:p>
        </w:tc>
      </w:tr>
      <w:tr w14:paraId="005DD47D">
        <w:tblPrEx>
          <w:shd w:val="clear" w:color="auto" w:fill="auto"/>
          <w:tblCellMar>
            <w:top w:w="0" w:type="dxa"/>
            <w:left w:w="0" w:type="dxa"/>
            <w:bottom w:w="0" w:type="dxa"/>
            <w:right w:w="0" w:type="dxa"/>
          </w:tblCellMar>
        </w:tblPrEx>
        <w:trPr>
          <w:trHeight w:val="8175" w:hRule="atLeast"/>
        </w:trPr>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4F10B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6B38D">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F1449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欠税公告</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B88E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1.企业或单位欠税的：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公告企业或单位的名称、纳税人识别号、法定代表人或负责人姓名、居民身份证或其他有效身份证件号码（隐去出生年、月、日6位数）、经营地点、欠税税种、欠税余额和当期新发生的欠税金额；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2.个体工商户欠税的：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公告业户名称、业主姓名、纳税人识别号、居民身份证或其他有效身份证件号码（隐去出生年、月、日6位数）、经营地点、欠税税种、欠税余额和当期新发生的欠税金额；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3.个人（不含个体工商户）欠税的：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公告其姓名、居民身份证或其他有效身份证件号码（隐去出生年、月、日6位数）、欠税税种、欠税余额和当期新发生的欠税金额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4.对走逃、失踪的纳税户以及其他经税务机关查无下落的纳税人欠税的，由各省、自治区、直辖市和计划单列市税务局公告 </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78C7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1.《中华人民共和国税收征收管理法》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3.《欠税公告办法（试行）》（国家税务总局令第 9 号）</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D487B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企业或单位欠税的，每季公告一次；个体工商户和其他个人欠税的，每半年公告一次；走逃、失踪的纳税户以及其他经税务机关查无下落的非正常户欠税的，随时公告</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A1252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8D0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E339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6D27357">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EF9CB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2D508D">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974BE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C3FE79">
            <w:pPr>
              <w:jc w:val="center"/>
              <w:rPr>
                <w:rFonts w:hint="eastAsia" w:ascii="宋体" w:hAnsi="宋体" w:eastAsia="宋体" w:cs="宋体"/>
                <w:i w:val="0"/>
                <w:color w:val="000000"/>
                <w:sz w:val="20"/>
                <w:szCs w:val="20"/>
                <w:u w:val="none"/>
              </w:rPr>
            </w:pPr>
          </w:p>
        </w:tc>
      </w:tr>
      <w:tr w14:paraId="0625817C">
        <w:tblPrEx>
          <w:shd w:val="clear" w:color="auto" w:fill="auto"/>
          <w:tblCellMar>
            <w:top w:w="0" w:type="dxa"/>
            <w:left w:w="0" w:type="dxa"/>
            <w:bottom w:w="0" w:type="dxa"/>
            <w:right w:w="0" w:type="dxa"/>
          </w:tblCellMar>
        </w:tblPrEx>
        <w:trPr>
          <w:trHeight w:val="5910" w:hRule="atLeast"/>
        </w:trPr>
        <w:tc>
          <w:tcPr>
            <w:tcW w:w="0" w:type="auto"/>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BA667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010F0">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9A8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个体工商户定额公示（公布）公告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2A9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1.纳税人名称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w:t>
            </w:r>
            <w:bookmarkStart w:id="0" w:name="_GoBack"/>
            <w:bookmarkEnd w:id="0"/>
            <w:r>
              <w:rPr>
                <w:rFonts w:hint="eastAsia" w:ascii="宋体" w:hAnsi="宋体" w:cs="宋体"/>
                <w:i w:val="0"/>
                <w:color w:val="000000"/>
                <w:kern w:val="0"/>
                <w:sz w:val="20"/>
                <w:szCs w:val="20"/>
                <w:u w:val="none"/>
                <w:lang w:val="en-US" w:eastAsia="zh-CN" w:bidi="ar"/>
              </w:rPr>
              <w:t>统一社会信用代码</w:t>
            </w:r>
            <w:r>
              <w:rPr>
                <w:rFonts w:hint="eastAsia" w:ascii="宋体" w:hAnsi="宋体" w:eastAsia="宋体" w:cs="宋体"/>
                <w:i w:val="0"/>
                <w:color w:val="000000"/>
                <w:kern w:val="0"/>
                <w:sz w:val="20"/>
                <w:szCs w:val="20"/>
                <w:u w:val="none"/>
                <w:lang w:val="en-US" w:eastAsia="zh-CN" w:bidi="ar"/>
              </w:rPr>
              <w:t>（纳税人识别号）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3.生产经营地址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4.定额项目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5.行业类别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6.核定定额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7.应纳税额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8.定额执行起止日期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9.主管税务机关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F3B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1.《中华人民共和国税收征收管理法》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3.《国家税务总局关于印发个体工商户税收定期定额征收管理文书的通知》（国税函〔2006〕1199 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4.《国家税务总局关于个体工商户定期定额征收管理有关问题的通知》（国税发〔2006〕183号）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1AA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BA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FEB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19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0ED15">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3A6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9F0B2">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F8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7D994">
            <w:pPr>
              <w:jc w:val="center"/>
              <w:rPr>
                <w:rFonts w:hint="eastAsia" w:ascii="宋体" w:hAnsi="宋体" w:eastAsia="宋体" w:cs="宋体"/>
                <w:i w:val="0"/>
                <w:color w:val="000000"/>
                <w:sz w:val="20"/>
                <w:szCs w:val="20"/>
                <w:u w:val="none"/>
              </w:rPr>
            </w:pPr>
          </w:p>
        </w:tc>
      </w:tr>
      <w:tr w14:paraId="27E8C00C">
        <w:tblPrEx>
          <w:tblCellMar>
            <w:top w:w="0" w:type="dxa"/>
            <w:left w:w="0" w:type="dxa"/>
            <w:bottom w:w="0" w:type="dxa"/>
            <w:right w:w="0" w:type="dxa"/>
          </w:tblCellMar>
        </w:tblPrEx>
        <w:trPr>
          <w:trHeight w:val="4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FB0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w:t>
            </w:r>
          </w:p>
        </w:tc>
        <w:tc>
          <w:tcPr>
            <w:tcW w:w="0" w:type="auto"/>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2E618">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808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委托代征公告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A64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1.税务机关和代征人的名称、联系电话,代征人为行政、事业、企业单位及其他社会组织的，应包括法定代表人或负责人姓名和地址；代征人为自然人的，应包括姓名、户口所在地、现居住地址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2.委托代征的范围和期限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3.委托代征的税种及附加、计税依据及税率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4.税务机关确定的其他需要公告的事项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D09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1.《中华人民共和国税收征收管理法》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3.《国家税务总局关于发布＜委托代征管理办法＞的公告》（国家税务总局公告2013年第24号）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A06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自该政府信息形成或者变更之日起20个工作日内及时公开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110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A2A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 精准推送 ■ 其他：办税服务厅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10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8CEBE">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298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870DF">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71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7A535">
            <w:pPr>
              <w:jc w:val="center"/>
              <w:rPr>
                <w:rFonts w:hint="eastAsia" w:ascii="宋体" w:hAnsi="宋体" w:eastAsia="宋体" w:cs="宋体"/>
                <w:i w:val="0"/>
                <w:color w:val="000000"/>
                <w:sz w:val="20"/>
                <w:szCs w:val="20"/>
                <w:u w:val="none"/>
              </w:rPr>
            </w:pPr>
          </w:p>
        </w:tc>
      </w:tr>
    </w:tbl>
    <w:p w14:paraId="03B0C0C4"/>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573EC3"/>
    <w:rsid w:val="33CB6D2C"/>
    <w:rsid w:val="7788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4588</Words>
  <Characters>4807</Characters>
  <Lines>0</Lines>
  <Paragraphs>0</Paragraphs>
  <TotalTime>2</TotalTime>
  <ScaleCrop>false</ScaleCrop>
  <LinksUpToDate>false</LinksUpToDate>
  <CharactersWithSpaces>6828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2020-09-07T08:33:00Z</dcterms:created>
  <dc:creator>adsl</dc:creator>
  <cp:lastModifiedBy>。</cp:lastModifiedBy>
  <dcterms:modified xsi:type="dcterms:W3CDTF">2025-03-26T03:16:40Z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eyJoZGlkIjoiMDU1NGFhMDI5NzVmM2YyYTgzMWQ4MDNjZjNmNTczOWMiLCJ1c2VySWQiOiIyNDkxMzE1MTEifQ==</vt:lpwstr>
  </property>
  <property fmtid="{D5CDD505-2E9C-101B-9397-08002B2CF9AE}" pid="4" name="ICV">
    <vt:lpwstr>3CD3C5A0658E47C482FC9866283D1385_12</vt:lpwstr>
  </property>
</Properties>
</file>