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洮南市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国土资源局</w:t>
      </w: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2015年部门预算和“三公”经费预算说明</w:t>
      </w: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ind w:left="0" w:leftChars="0" w:firstLine="638" w:firstLineChars="22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根据《预算法》有关要求现将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洮南市</w:t>
      </w:r>
      <w:r>
        <w:rPr>
          <w:rFonts w:hint="eastAsia" w:ascii="宋体" w:hAnsi="宋体" w:eastAsia="宋体" w:cs="宋体"/>
          <w:sz w:val="28"/>
          <w:szCs w:val="28"/>
        </w:rPr>
        <w:t>国土资源局2015年部门预算、“三公经费”预算信息情况公开如下：</w:t>
      </w:r>
    </w:p>
    <w:p>
      <w:pPr>
        <w:numPr>
          <w:ilvl w:val="0"/>
          <w:numId w:val="1"/>
        </w:numPr>
        <w:ind w:left="0" w:leftChars="0" w:firstLine="638" w:firstLineChars="22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部门基本情况</w:t>
      </w:r>
    </w:p>
    <w:p>
      <w:pPr>
        <w:numPr>
          <w:ilvl w:val="0"/>
          <w:numId w:val="0"/>
        </w:numPr>
        <w:ind w:left="0" w:leftChars="0" w:firstLine="638" w:firstLineChars="22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洮南市</w:t>
      </w:r>
      <w:r>
        <w:rPr>
          <w:rFonts w:hint="eastAsia" w:ascii="宋体" w:hAnsi="宋体" w:eastAsia="宋体" w:cs="宋体"/>
          <w:sz w:val="28"/>
          <w:szCs w:val="28"/>
        </w:rPr>
        <w:t>国土资源局是是主管全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市</w:t>
      </w:r>
      <w:r>
        <w:rPr>
          <w:rFonts w:hint="eastAsia" w:ascii="宋体" w:hAnsi="宋体" w:eastAsia="宋体" w:cs="宋体"/>
          <w:sz w:val="28"/>
          <w:szCs w:val="28"/>
        </w:rPr>
        <w:t>土地资源、矿产资源等自然资源规划、管理、保护与合理利用、测绘行政管理及不动产登记管理工作的县人民政府组成部门。国土资源局属正科级行政机关，在职公务员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，公勤人员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1人</w:t>
      </w:r>
      <w:r>
        <w:rPr>
          <w:rFonts w:hint="eastAsia" w:ascii="宋体" w:hAnsi="宋体" w:eastAsia="宋体" w:cs="宋体"/>
          <w:sz w:val="28"/>
          <w:szCs w:val="28"/>
        </w:rPr>
        <w:t>。机关内设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办公室、利用耕地保护科、地籍管理科、法规监察科、矿产资源管理科及洮南市土地收购储备中心、洮南市国土资源执法监察大队、洮南市土地管理工作站、洮南市土地整理中心，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4个直属</w:t>
      </w:r>
      <w:r>
        <w:rPr>
          <w:rFonts w:hint="eastAsia" w:ascii="宋体" w:hAnsi="宋体" w:eastAsia="宋体" w:cs="宋体"/>
          <w:sz w:val="28"/>
          <w:szCs w:val="28"/>
        </w:rPr>
        <w:t>事业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单位</w:t>
      </w:r>
      <w:r>
        <w:rPr>
          <w:rFonts w:hint="eastAsia" w:ascii="宋体" w:hAnsi="宋体" w:eastAsia="宋体" w:cs="宋体"/>
          <w:sz w:val="28"/>
          <w:szCs w:val="28"/>
        </w:rPr>
        <w:t>，共有全额事业人员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68</w:t>
      </w:r>
      <w:r>
        <w:rPr>
          <w:rFonts w:hint="eastAsia" w:ascii="宋体" w:hAnsi="宋体" w:eastAsia="宋体" w:cs="宋体"/>
          <w:sz w:val="28"/>
          <w:szCs w:val="28"/>
        </w:rPr>
        <w:t>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，自收自支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69人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提前离岗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6人，</w:t>
      </w:r>
      <w:r>
        <w:rPr>
          <w:rFonts w:hint="eastAsia" w:ascii="宋体" w:hAnsi="宋体" w:eastAsia="宋体" w:cs="宋体"/>
          <w:sz w:val="28"/>
          <w:szCs w:val="28"/>
        </w:rPr>
        <w:t>退休人员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</w:rPr>
        <w:t>人。</w:t>
      </w:r>
    </w:p>
    <w:p>
      <w:pPr>
        <w:numPr>
          <w:ilvl w:val="0"/>
          <w:numId w:val="1"/>
        </w:numPr>
        <w:ind w:left="0" w:leftChars="0" w:firstLine="638" w:firstLineChars="22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部门职能职责</w:t>
      </w:r>
    </w:p>
    <w:p>
      <w:pPr>
        <w:numPr>
          <w:ilvl w:val="0"/>
          <w:numId w:val="0"/>
        </w:numPr>
        <w:ind w:left="0" w:leftChars="0" w:firstLine="638" w:firstLineChars="22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贯彻执行国家土地资源、矿产资源等自然资源管理的法律法规，研究拟定管理、保护与合理利用土地资源、矿产资源的地方性政策；制定土地资源、矿产资源管理的技术标准、规程、规范和办法并组织实施；依照规定负责有关行政复议工作。</w:t>
      </w:r>
    </w:p>
    <w:p>
      <w:pPr>
        <w:ind w:left="0" w:leftChars="0" w:firstLine="638" w:firstLineChars="22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组织编制和实施全市国土规划、土地利用总体规划和其它专项规划，以及年度用地计划；参与报市政府审批的城市总体规划的审核；组织矿产资源的调查评价，编制矿产资源保护与合理利用规划、地质勘查规划、地质灾害防治和地质遗迹保护规划。</w:t>
      </w:r>
    </w:p>
    <w:p>
      <w:pPr>
        <w:ind w:left="0" w:leftChars="0" w:firstLine="638" w:firstLineChars="22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3、依法保护土地、矿产资源所有者和使用者的合法权益，承办并组织调查处理重大权属纠纷，查处重大违法案件。</w:t>
      </w:r>
    </w:p>
    <w:p>
      <w:pPr>
        <w:ind w:left="0" w:leftChars="0" w:firstLine="638" w:firstLineChars="22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4、拟定全市实施耕地特殊保护和鼓励耕地开发、整理、复垦和开发耕地的监督工作，确保耕地面积只能增加、不能减少。</w:t>
      </w:r>
    </w:p>
    <w:p>
      <w:pPr>
        <w:ind w:left="0" w:leftChars="0" w:firstLine="638" w:firstLineChars="22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5、制定全市地籍管理办法，组织土地资源调查、地籍调查、土地统计和动态监测；指导土地确权、城乡地籍、土地定级和登记等工作。</w:t>
      </w:r>
    </w:p>
    <w:p>
      <w:pPr>
        <w:ind w:left="0" w:leftChars="0" w:firstLine="638" w:firstLineChars="22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研究拟定并按规定组织实施土地收购储备和土地使用权出让、转让、租赁、交易（招标、拍卖）、作价出资管理办法；执行国家国有土地划拨使用目录指南和乡镇村用地管理办法，指导农村集体非农土地使用权的流转管理。</w:t>
      </w:r>
    </w:p>
    <w:p>
      <w:pPr>
        <w:ind w:left="0" w:leftChars="0" w:firstLine="638" w:firstLineChars="22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7、指导基准地价、标定地价评测，审定评估机构从事土地评估的资格，确定土地使用权价格；承担报白城市政府审批的各类用地审查、报批工作。</w:t>
      </w:r>
    </w:p>
    <w:p>
      <w:pPr>
        <w:ind w:left="0" w:leftChars="0" w:firstLine="638" w:firstLineChars="22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、依法管理矿产资源探矿权、采矿权的审批登记发证和转让审批登记；依法审查报批对外合作区块；承担矿产资源储量管理工作；负责地质资源汇交管理；依法实施地质勘查行业管理，审查确定地质勘查单位的资格，管理地勘成果；按规定管理矿产资源补偿费的征收和使用；审查申报评估机构从事探矿权、采矿权评估的资格，确认探矿权、采矿权评估结果。</w:t>
      </w:r>
    </w:p>
    <w:p>
      <w:pPr>
        <w:ind w:left="0" w:leftChars="0" w:firstLine="638" w:firstLineChars="22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9、组织监测、防治地质灾害和保护地质遗迹；依法管理水文地质、工程地质、环境地质勘查和评价工作，保护地质环境；审查申报具有重要价值的古生物化石产地、标准地质剖面等地质遗迹保护区。</w:t>
      </w:r>
    </w:p>
    <w:p>
      <w:pPr>
        <w:ind w:left="0" w:leftChars="0" w:firstLine="638" w:firstLineChars="22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10、负责矿泉水、地热水探矿权、采矿权授予和转让，负责矿产资源补偿费和探矿权、采矿权使用费及价款的征收。</w:t>
      </w:r>
    </w:p>
    <w:p>
      <w:pPr>
        <w:ind w:left="0" w:leftChars="0" w:firstLine="638" w:firstLineChars="22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11、组织开展土地和矿产资源的对外合作与交流。</w:t>
      </w:r>
    </w:p>
    <w:p>
      <w:pPr>
        <w:ind w:left="0" w:leftChars="0" w:firstLine="638" w:firstLineChars="22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12、承办市政府及上级国土部门交办的其他事项。</w:t>
      </w:r>
    </w:p>
    <w:p>
      <w:pPr>
        <w:ind w:left="0" w:leftChars="0" w:firstLine="638" w:firstLineChars="22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三、部门收支概况</w:t>
      </w:r>
    </w:p>
    <w:p>
      <w:pPr>
        <w:ind w:left="0" w:leftChars="0" w:firstLine="638" w:firstLineChars="22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（一）收入预算说明：2015年度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市</w:t>
      </w:r>
      <w:r>
        <w:rPr>
          <w:rFonts w:hint="eastAsia" w:ascii="宋体" w:hAnsi="宋体" w:eastAsia="宋体" w:cs="宋体"/>
          <w:sz w:val="28"/>
          <w:szCs w:val="28"/>
        </w:rPr>
        <w:t>财政共安排我局预算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2486.25</w:t>
      </w:r>
      <w:r>
        <w:rPr>
          <w:rFonts w:hint="eastAsia" w:ascii="宋体" w:hAnsi="宋体" w:eastAsia="宋体" w:cs="宋体"/>
          <w:sz w:val="28"/>
          <w:szCs w:val="28"/>
        </w:rPr>
        <w:t>万元（属于公共预算拨款）。</w:t>
      </w:r>
    </w:p>
    <w:p>
      <w:pPr>
        <w:ind w:left="0" w:leftChars="0" w:firstLine="638" w:firstLineChars="22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（二）支出预算说明：</w:t>
      </w:r>
    </w:p>
    <w:p>
      <w:pPr>
        <w:ind w:left="0" w:leftChars="0" w:firstLine="638" w:firstLineChars="22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预算支出由基本支出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985.97</w:t>
      </w:r>
      <w:r>
        <w:rPr>
          <w:rFonts w:hint="eastAsia" w:ascii="宋体" w:hAnsi="宋体" w:eastAsia="宋体" w:cs="宋体"/>
          <w:sz w:val="28"/>
          <w:szCs w:val="28"/>
        </w:rPr>
        <w:t>万元、项目支出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1500.28</w:t>
      </w:r>
      <w:r>
        <w:rPr>
          <w:rFonts w:hint="eastAsia" w:ascii="宋体" w:hAnsi="宋体" w:eastAsia="宋体" w:cs="宋体"/>
          <w:sz w:val="28"/>
          <w:szCs w:val="28"/>
        </w:rPr>
        <w:t>万元构成。1、基本支出：（1）工资福利支出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588.38</w:t>
      </w:r>
      <w:r>
        <w:rPr>
          <w:rFonts w:hint="eastAsia" w:ascii="宋体" w:hAnsi="宋体" w:eastAsia="宋体" w:cs="宋体"/>
          <w:sz w:val="28"/>
          <w:szCs w:val="28"/>
        </w:rPr>
        <w:t>万元。（2）商品和服务支出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201.86</w:t>
      </w:r>
      <w:r>
        <w:rPr>
          <w:rFonts w:hint="eastAsia" w:ascii="宋体" w:hAnsi="宋体" w:eastAsia="宋体" w:cs="宋体"/>
          <w:sz w:val="28"/>
          <w:szCs w:val="28"/>
        </w:rPr>
        <w:t>万元。（3）对个人和家庭的补助支出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154.74</w:t>
      </w:r>
      <w:r>
        <w:rPr>
          <w:rFonts w:hint="eastAsia" w:ascii="宋体" w:hAnsi="宋体" w:eastAsia="宋体" w:cs="宋体"/>
          <w:sz w:val="28"/>
          <w:szCs w:val="28"/>
        </w:rPr>
        <w:t>万元。2、项目支出：专项业务费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67.49</w:t>
      </w:r>
      <w:r>
        <w:rPr>
          <w:rFonts w:hint="eastAsia" w:ascii="宋体" w:hAnsi="宋体" w:eastAsia="宋体" w:cs="宋体"/>
          <w:sz w:val="28"/>
          <w:szCs w:val="28"/>
        </w:rPr>
        <w:t>万元。</w:t>
      </w:r>
    </w:p>
    <w:p>
      <w:pPr>
        <w:numPr>
          <w:ilvl w:val="0"/>
          <w:numId w:val="1"/>
        </w:numPr>
        <w:ind w:left="0" w:leftChars="0" w:firstLine="638" w:firstLineChars="22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“三公”经费预算情况</w:t>
      </w:r>
    </w:p>
    <w:p>
      <w:pPr>
        <w:numPr>
          <w:ilvl w:val="0"/>
          <w:numId w:val="0"/>
        </w:numPr>
        <w:ind w:left="0" w:leftChars="0" w:firstLine="638" w:firstLineChars="22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2015年“三公”经费预算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55.7</w:t>
      </w:r>
      <w:r>
        <w:rPr>
          <w:rFonts w:hint="eastAsia" w:ascii="宋体" w:hAnsi="宋体" w:eastAsia="宋体" w:cs="宋体"/>
          <w:sz w:val="28"/>
          <w:szCs w:val="28"/>
        </w:rPr>
        <w:t>万元。1、公务接待费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0.9</w:t>
      </w:r>
      <w:r>
        <w:rPr>
          <w:rFonts w:hint="eastAsia" w:ascii="宋体" w:hAnsi="宋体" w:eastAsia="宋体" w:cs="宋体"/>
          <w:sz w:val="28"/>
          <w:szCs w:val="28"/>
        </w:rPr>
        <w:t>万元，2、公务用车支出预算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54.8</w:t>
      </w:r>
      <w:r>
        <w:rPr>
          <w:rFonts w:hint="eastAsia" w:ascii="宋体" w:hAnsi="宋体" w:eastAsia="宋体" w:cs="宋体"/>
          <w:sz w:val="28"/>
          <w:szCs w:val="28"/>
        </w:rPr>
        <w:t>万元（其中：1、公务用车购置0万元。2、公务用车运行维护费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54.8</w:t>
      </w:r>
      <w:r>
        <w:rPr>
          <w:rFonts w:hint="eastAsia" w:ascii="宋体" w:hAnsi="宋体" w:eastAsia="宋体" w:cs="宋体"/>
          <w:sz w:val="28"/>
          <w:szCs w:val="28"/>
        </w:rPr>
        <w:t>万元，主要用于：本局公务车辆油费、交通过路费、车辆修理费、车辆保险费及车船使用税等费用。）</w:t>
      </w:r>
    </w:p>
    <w:p>
      <w:pPr>
        <w:numPr>
          <w:ilvl w:val="0"/>
          <w:numId w:val="0"/>
        </w:numPr>
        <w:ind w:left="0" w:leftChars="0" w:firstLine="638" w:firstLineChars="228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1、2015年洮南市国土资源局收预算表。</w:t>
      </w:r>
    </w:p>
    <w:p>
      <w:pPr>
        <w:numPr>
          <w:ilvl w:val="0"/>
          <w:numId w:val="0"/>
        </w:numPr>
        <w:ind w:left="0" w:leftChars="0" w:firstLine="638" w:firstLineChars="228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2、2015年洮南市国土资源局支出预算表。</w:t>
      </w:r>
      <w:bookmarkStart w:id="0" w:name="_GoBack"/>
      <w:bookmarkEnd w:id="0"/>
    </w:p>
    <w:p>
      <w:pPr>
        <w:ind w:left="0" w:leftChars="0" w:firstLine="638" w:firstLineChars="228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洮南市</w:t>
      </w:r>
      <w:r>
        <w:rPr>
          <w:rFonts w:hint="eastAsia" w:ascii="宋体" w:hAnsi="宋体" w:eastAsia="宋体" w:cs="宋体"/>
          <w:sz w:val="28"/>
          <w:szCs w:val="28"/>
        </w:rPr>
        <w:t>国土资源局</w:t>
      </w:r>
    </w:p>
    <w:p>
      <w:pPr>
        <w:ind w:left="0" w:leftChars="0" w:firstLine="638" w:firstLineChars="228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2015年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rPr>
          <w:rFonts w:hint="eastAsia"/>
        </w:rPr>
      </w:pPr>
    </w:p>
    <w:sectPr>
      <w:pgSz w:w="11906" w:h="16838"/>
      <w:pgMar w:top="1440" w:right="1800" w:bottom="1440" w:left="22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57CB01"/>
    <w:multiLevelType w:val="singleLevel"/>
    <w:tmpl w:val="E157CB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21421"/>
    <w:rsid w:val="08051A37"/>
    <w:rsid w:val="0A976CE3"/>
    <w:rsid w:val="0DFA60F6"/>
    <w:rsid w:val="0F221421"/>
    <w:rsid w:val="0F9A2DA7"/>
    <w:rsid w:val="13382811"/>
    <w:rsid w:val="1C912F6B"/>
    <w:rsid w:val="1E08070F"/>
    <w:rsid w:val="1EAB6230"/>
    <w:rsid w:val="395872A2"/>
    <w:rsid w:val="667F49AF"/>
    <w:rsid w:val="6AFC6CB3"/>
    <w:rsid w:val="6D380D84"/>
    <w:rsid w:val="6E6639AE"/>
    <w:rsid w:val="728161C8"/>
    <w:rsid w:val="7CF813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2015-11-03T23:59:00Z</dcterms:created>
  <dc:creator>Administrator</dc:creator>
  <cp:lastModifiedBy>亦百</cp:lastModifiedBy>
  <dcterms:modified xsi:type="dcterms:W3CDTF">2021-05-26T07:24:40Z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